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2F2C" w14:textId="2A99B9C4" w:rsidR="000D5BE4" w:rsidRDefault="00A46714">
      <w:r>
        <w:t>To our Benefice Friends</w:t>
      </w:r>
    </w:p>
    <w:p w14:paraId="301AA79B" w14:textId="3B79C61D" w:rsidR="00A46714" w:rsidRDefault="00A46714">
      <w:r>
        <w:t>You should be receiving this newsletter on Holy Saturday</w:t>
      </w:r>
      <w:r w:rsidR="00A239DA">
        <w:t>.</w:t>
      </w:r>
      <w:r>
        <w:t xml:space="preserve"> We hope that the long weekend allows you some extra time to rest, relax and enjoy celebrating the Good News of Easter with friends and family. For those now on the Easter </w:t>
      </w:r>
      <w:r w:rsidR="00CC7643">
        <w:t>break</w:t>
      </w:r>
      <w:r>
        <w:t xml:space="preserve"> from school and college we hope that the weather will be kind.</w:t>
      </w:r>
      <w:r w:rsidR="00CC7643">
        <w:t xml:space="preserve"> For those visiting or</w:t>
      </w:r>
      <w:r w:rsidR="000B1636">
        <w:t xml:space="preserve"> hosting visitors we wish you safe travels and good fellowship with one another</w:t>
      </w:r>
      <w:r w:rsidR="002513F2">
        <w:t>.</w:t>
      </w:r>
    </w:p>
    <w:p w14:paraId="0B3227CE" w14:textId="080B144A" w:rsidR="00A46714" w:rsidRPr="00A46714" w:rsidRDefault="00A46714">
      <w:pPr>
        <w:rPr>
          <w:b/>
          <w:bCs/>
        </w:rPr>
      </w:pPr>
      <w:r>
        <w:rPr>
          <w:b/>
          <w:bCs/>
        </w:rPr>
        <w:t>Easter Day</w:t>
      </w:r>
      <w:r w:rsidRPr="00A46714">
        <w:rPr>
          <w:b/>
          <w:bCs/>
        </w:rPr>
        <w:t xml:space="preserve"> services </w:t>
      </w:r>
      <w:r>
        <w:rPr>
          <w:b/>
          <w:bCs/>
        </w:rPr>
        <w:t>(31</w:t>
      </w:r>
      <w:r w:rsidRPr="00A46714">
        <w:rPr>
          <w:b/>
          <w:bCs/>
          <w:vertAlign w:val="superscript"/>
        </w:rPr>
        <w:t>st</w:t>
      </w:r>
      <w:r>
        <w:rPr>
          <w:b/>
          <w:bCs/>
        </w:rPr>
        <w:t xml:space="preserve"> March)</w:t>
      </w:r>
    </w:p>
    <w:p w14:paraId="6A9556D1" w14:textId="76729279" w:rsidR="00A46714" w:rsidRDefault="00A46714">
      <w:r>
        <w:t xml:space="preserve">0800 Easter Holy Communion at St Peter’s Fordcombe. Led by </w:t>
      </w:r>
      <w:proofErr w:type="spellStart"/>
      <w:r>
        <w:t>Rev’d</w:t>
      </w:r>
      <w:proofErr w:type="spellEnd"/>
      <w:r>
        <w:t xml:space="preserve"> Lisa</w:t>
      </w:r>
    </w:p>
    <w:p w14:paraId="48D94801" w14:textId="7C30F2F7" w:rsidR="00A46714" w:rsidRDefault="00A46714">
      <w:r>
        <w:t xml:space="preserve">1000 Sung Holy Communion at St Mary’s, Chiddingstone (Allergy warning: please note there is a display of lilies in church). Led by </w:t>
      </w:r>
      <w:proofErr w:type="spellStart"/>
      <w:r>
        <w:t>Rev’d</w:t>
      </w:r>
      <w:proofErr w:type="spellEnd"/>
      <w:r>
        <w:t xml:space="preserve"> Lindsay.</w:t>
      </w:r>
    </w:p>
    <w:p w14:paraId="49E7D83B" w14:textId="2ABC62D0" w:rsidR="00A46714" w:rsidRDefault="00A46714">
      <w:r>
        <w:t xml:space="preserve">1000 Family Communion in St John the Baptist, Penshurst. There will be an Easter Egg hunt and craft activities for children. Led by </w:t>
      </w:r>
      <w:proofErr w:type="spellStart"/>
      <w:r>
        <w:t>Rev’d</w:t>
      </w:r>
      <w:proofErr w:type="spellEnd"/>
      <w:r>
        <w:t xml:space="preserve"> Lisa.</w:t>
      </w:r>
    </w:p>
    <w:p w14:paraId="0B26C3EB" w14:textId="64582E4C" w:rsidR="00A46714" w:rsidRPr="00A46714" w:rsidRDefault="00A46714">
      <w:pPr>
        <w:rPr>
          <w:b/>
          <w:bCs/>
        </w:rPr>
      </w:pPr>
      <w:r w:rsidRPr="00A46714">
        <w:rPr>
          <w:b/>
          <w:bCs/>
        </w:rPr>
        <w:t>Next Sunday (7</w:t>
      </w:r>
      <w:r w:rsidRPr="00A46714">
        <w:rPr>
          <w:b/>
          <w:bCs/>
          <w:vertAlign w:val="superscript"/>
        </w:rPr>
        <w:t>th</w:t>
      </w:r>
      <w:r w:rsidRPr="00A46714">
        <w:rPr>
          <w:b/>
          <w:bCs/>
        </w:rPr>
        <w:t xml:space="preserve"> April)</w:t>
      </w:r>
    </w:p>
    <w:p w14:paraId="41D02D14" w14:textId="6FA3F5DF" w:rsidR="00A46714" w:rsidRDefault="00A46714">
      <w:r>
        <w:t xml:space="preserve">1000 Sung Holy Communion at St John the Baptist, Penshurst Led by </w:t>
      </w:r>
      <w:proofErr w:type="spellStart"/>
      <w:r>
        <w:t>Rev’d</w:t>
      </w:r>
      <w:proofErr w:type="spellEnd"/>
      <w:r>
        <w:t xml:space="preserve"> Lindsay.</w:t>
      </w:r>
    </w:p>
    <w:p w14:paraId="0DCBA8E7" w14:textId="636CCAE4" w:rsidR="00A46714" w:rsidRDefault="00A46714" w:rsidP="00A46714">
      <w:pPr>
        <w:jc w:val="center"/>
      </w:pPr>
      <w:r>
        <w:t>-----------</w:t>
      </w:r>
    </w:p>
    <w:p w14:paraId="0E09182B" w14:textId="341D2E82" w:rsidR="00A46714" w:rsidRDefault="00A46714" w:rsidP="00A46714">
      <w:r>
        <w:t xml:space="preserve">Holy Week in the </w:t>
      </w:r>
      <w:r w:rsidR="00A847AD">
        <w:t>churches</w:t>
      </w:r>
      <w:r>
        <w:t xml:space="preserve"> has been busy and varied. Palm Sunday saw two contrasting services. A walk of witness behind </w:t>
      </w:r>
      <w:r w:rsidR="00A239DA">
        <w:t>two</w:t>
      </w:r>
      <w:r>
        <w:t xml:space="preserve"> donkeys was followed by an </w:t>
      </w:r>
      <w:proofErr w:type="gramStart"/>
      <w:r>
        <w:t>All Age</w:t>
      </w:r>
      <w:proofErr w:type="gramEnd"/>
      <w:r>
        <w:t xml:space="preserve"> Morning prayer service</w:t>
      </w:r>
      <w:r w:rsidR="00A847AD">
        <w:t xml:space="preserve"> at St Luke’s. A more solemn Eucharist service in the evening at 6pm included a dramatized reading of the Passion narrative. Maundy Thursday St John’s hosted a Tenebrae service and on Good Friday there were reflective services where the congregation prayed through The Stations of The Cross.</w:t>
      </w:r>
    </w:p>
    <w:p w14:paraId="76EE10DD" w14:textId="61B10A7A" w:rsidR="00A847AD" w:rsidRDefault="00A847AD" w:rsidP="00A46714">
      <w:r>
        <w:t>Our churches are of course hubs for school activities. St Peter’s and St Mary’s both hosted whole school Easter services. St Mary’s also hosted a rather magnificent Easter bonnet parade which was taken indoors to avoid the inclement weather. On Good Friday a small group of families met and walked carrying crosses across the countryside to St Johns as a second walk of witness in the benefice.</w:t>
      </w:r>
    </w:p>
    <w:p w14:paraId="75B41586" w14:textId="3C37FAB2" w:rsidR="00356EC2" w:rsidRDefault="00A847AD">
      <w:r>
        <w:t xml:space="preserve">On Maundy Thursday morning, Revs Lindsay and Lisa attended the Chrism Eucharist at Rochester Cathedral. At this service the Holy Oils used in the parish for the year ahead are blessed and distributed and clergy renew their ordination vows and are offered anointing and prayer for renewal. This service is chance to pause in the busyness of Holy Week and be ministered to. Bishop Jonathan’s sermon spoke </w:t>
      </w:r>
      <w:r w:rsidR="002513F2">
        <w:t>of</w:t>
      </w:r>
      <w:r>
        <w:t xml:space="preserve"> the difficulties of ministering in times of change and uncertainty and of our need to be still and let God’s voice be heard. </w:t>
      </w:r>
      <w:r w:rsidR="00356EC2">
        <w:t xml:space="preserve">The text of the Bishop’s Address can be found here: </w:t>
      </w:r>
      <w:hyperlink r:id="rId4" w:history="1">
        <w:r w:rsidR="00356EC2" w:rsidRPr="00740EC8">
          <w:rPr>
            <w:rStyle w:val="Hyperlink"/>
          </w:rPr>
          <w:t>rochester.anglican.org/news/diocesan-family-gathers-for-chrism-service.php</w:t>
        </w:r>
      </w:hyperlink>
    </w:p>
    <w:p w14:paraId="74B5485B" w14:textId="0EAF32D3" w:rsidR="00A847AD" w:rsidRDefault="00A847AD">
      <w:r>
        <w:t xml:space="preserve">Our churches have for centuries held communities in their best and worst times. The funeral of Emma Welch on Wednesday saw several hundred family and friends gathered in Chiddingstone Village. Emma was led to </w:t>
      </w:r>
      <w:r w:rsidR="00356EC2">
        <w:t>St Mary’s C</w:t>
      </w:r>
      <w:r>
        <w:t xml:space="preserve">hurch by her beloved pony; all guests were greeted with beautiful hunting hounds and Emma’s final journey from church was heralded by hunting horns. Emma’s </w:t>
      </w:r>
      <w:r w:rsidR="002A2129">
        <w:t xml:space="preserve">many gifts of character and achievements were </w:t>
      </w:r>
      <w:proofErr w:type="gramStart"/>
      <w:r w:rsidR="002A2129">
        <w:t>celebrated</w:t>
      </w:r>
      <w:proofErr w:type="gramEnd"/>
      <w:r w:rsidR="002A2129">
        <w:t xml:space="preserve"> and she was given a </w:t>
      </w:r>
      <w:proofErr w:type="spellStart"/>
      <w:r w:rsidR="002A2129">
        <w:t>send off</w:t>
      </w:r>
      <w:proofErr w:type="spellEnd"/>
      <w:r w:rsidR="002A2129">
        <w:t xml:space="preserve"> that we hope she would have enjoyed</w:t>
      </w:r>
      <w:r w:rsidR="00A239DA">
        <w:t>.</w:t>
      </w:r>
      <w:r w:rsidR="002A2129">
        <w:t xml:space="preserve"> Please continue to hold Jim, </w:t>
      </w:r>
      <w:proofErr w:type="gramStart"/>
      <w:r w:rsidR="002A2129">
        <w:t>Sterling</w:t>
      </w:r>
      <w:proofErr w:type="gramEnd"/>
      <w:r w:rsidR="002A2129">
        <w:t xml:space="preserve"> and Tenn</w:t>
      </w:r>
      <w:r w:rsidR="00BE70BC">
        <w:t>y</w:t>
      </w:r>
      <w:r w:rsidR="002A2129">
        <w:t xml:space="preserve">son in your prayers. We also pray for the family of Pamela Hazeldine from Penshurst. Pamela died </w:t>
      </w:r>
      <w:r w:rsidR="002A2129">
        <w:lastRenderedPageBreak/>
        <w:t>recently at the age of 89 and her funeral is planned for 12 noon on Friday 12</w:t>
      </w:r>
      <w:r w:rsidR="002A2129" w:rsidRPr="002A2129">
        <w:rPr>
          <w:vertAlign w:val="superscript"/>
        </w:rPr>
        <w:t>th</w:t>
      </w:r>
      <w:r w:rsidR="002A2129">
        <w:t xml:space="preserve"> April at </w:t>
      </w:r>
      <w:r w:rsidR="00BE70BC">
        <w:t>The Kent and Sussex Crematorium</w:t>
      </w:r>
      <w:r w:rsidR="002A2129">
        <w:t>.</w:t>
      </w:r>
    </w:p>
    <w:p w14:paraId="3DCF82F1" w14:textId="77777777" w:rsidR="002A2129" w:rsidRDefault="002A2129"/>
    <w:p w14:paraId="5B1560DB" w14:textId="14DA7983" w:rsidR="002A2129" w:rsidRPr="00A239DA" w:rsidRDefault="002A2129">
      <w:pPr>
        <w:rPr>
          <w:b/>
          <w:bCs/>
        </w:rPr>
      </w:pPr>
      <w:r w:rsidRPr="002A2129">
        <w:rPr>
          <w:b/>
          <w:bCs/>
        </w:rPr>
        <w:t>From our memorial book</w:t>
      </w:r>
    </w:p>
    <w:tbl>
      <w:tblPr>
        <w:tblW w:w="6940" w:type="dxa"/>
        <w:tblLook w:val="04A0" w:firstRow="1" w:lastRow="0" w:firstColumn="1" w:lastColumn="0" w:noHBand="0" w:noVBand="1"/>
      </w:tblPr>
      <w:tblGrid>
        <w:gridCol w:w="1660"/>
        <w:gridCol w:w="5280"/>
      </w:tblGrid>
      <w:tr w:rsidR="00A239DA" w:rsidRPr="00A239DA" w14:paraId="6E69093F" w14:textId="77777777" w:rsidTr="00A239DA">
        <w:trPr>
          <w:trHeight w:val="288"/>
        </w:trPr>
        <w:tc>
          <w:tcPr>
            <w:tcW w:w="1660" w:type="dxa"/>
            <w:tcBorders>
              <w:top w:val="nil"/>
              <w:left w:val="nil"/>
              <w:bottom w:val="nil"/>
              <w:right w:val="nil"/>
            </w:tcBorders>
            <w:shd w:val="clear" w:color="000000" w:fill="D9D9D9"/>
            <w:noWrap/>
            <w:hideMark/>
          </w:tcPr>
          <w:p w14:paraId="34265A35"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31-Mar</w:t>
            </w:r>
          </w:p>
        </w:tc>
        <w:tc>
          <w:tcPr>
            <w:tcW w:w="5280" w:type="dxa"/>
            <w:tcBorders>
              <w:top w:val="nil"/>
              <w:left w:val="nil"/>
              <w:bottom w:val="nil"/>
              <w:right w:val="nil"/>
            </w:tcBorders>
            <w:shd w:val="clear" w:color="auto" w:fill="auto"/>
            <w:noWrap/>
            <w:vAlign w:val="bottom"/>
            <w:hideMark/>
          </w:tcPr>
          <w:p w14:paraId="3E5F706E"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Molly Langridge</w:t>
            </w:r>
          </w:p>
        </w:tc>
      </w:tr>
      <w:tr w:rsidR="00A239DA" w:rsidRPr="00A239DA" w14:paraId="066FE9EF" w14:textId="77777777" w:rsidTr="00A239DA">
        <w:trPr>
          <w:trHeight w:val="288"/>
        </w:trPr>
        <w:tc>
          <w:tcPr>
            <w:tcW w:w="1660" w:type="dxa"/>
            <w:tcBorders>
              <w:top w:val="nil"/>
              <w:left w:val="nil"/>
              <w:bottom w:val="nil"/>
              <w:right w:val="nil"/>
            </w:tcBorders>
            <w:shd w:val="clear" w:color="000000" w:fill="D9D9D9"/>
            <w:noWrap/>
            <w:hideMark/>
          </w:tcPr>
          <w:p w14:paraId="4E949532"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01-Apr</w:t>
            </w:r>
          </w:p>
        </w:tc>
        <w:tc>
          <w:tcPr>
            <w:tcW w:w="5280" w:type="dxa"/>
            <w:tcBorders>
              <w:top w:val="nil"/>
              <w:left w:val="nil"/>
              <w:bottom w:val="nil"/>
              <w:right w:val="nil"/>
            </w:tcBorders>
            <w:shd w:val="clear" w:color="auto" w:fill="auto"/>
            <w:vAlign w:val="bottom"/>
            <w:hideMark/>
          </w:tcPr>
          <w:p w14:paraId="352C7ACD"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Grace Winter</w:t>
            </w:r>
          </w:p>
        </w:tc>
      </w:tr>
      <w:tr w:rsidR="00A239DA" w:rsidRPr="00A239DA" w14:paraId="4606B05F" w14:textId="77777777" w:rsidTr="00A239DA">
        <w:trPr>
          <w:trHeight w:val="288"/>
        </w:trPr>
        <w:tc>
          <w:tcPr>
            <w:tcW w:w="1660" w:type="dxa"/>
            <w:tcBorders>
              <w:top w:val="nil"/>
              <w:left w:val="nil"/>
              <w:bottom w:val="nil"/>
              <w:right w:val="nil"/>
            </w:tcBorders>
            <w:shd w:val="clear" w:color="000000" w:fill="D9D9D9"/>
            <w:noWrap/>
            <w:hideMark/>
          </w:tcPr>
          <w:p w14:paraId="0E6E390A"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02-Apr</w:t>
            </w:r>
          </w:p>
        </w:tc>
        <w:tc>
          <w:tcPr>
            <w:tcW w:w="5280" w:type="dxa"/>
            <w:tcBorders>
              <w:top w:val="nil"/>
              <w:left w:val="nil"/>
              <w:bottom w:val="nil"/>
              <w:right w:val="nil"/>
            </w:tcBorders>
            <w:shd w:val="clear" w:color="auto" w:fill="auto"/>
            <w:noWrap/>
            <w:vAlign w:val="bottom"/>
            <w:hideMark/>
          </w:tcPr>
          <w:p w14:paraId="358EE57D"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p>
        </w:tc>
      </w:tr>
      <w:tr w:rsidR="00A239DA" w:rsidRPr="00A239DA" w14:paraId="22E59FA5" w14:textId="77777777" w:rsidTr="00A239DA">
        <w:trPr>
          <w:trHeight w:val="288"/>
        </w:trPr>
        <w:tc>
          <w:tcPr>
            <w:tcW w:w="1660" w:type="dxa"/>
            <w:tcBorders>
              <w:top w:val="nil"/>
              <w:left w:val="nil"/>
              <w:bottom w:val="nil"/>
              <w:right w:val="nil"/>
            </w:tcBorders>
            <w:shd w:val="clear" w:color="000000" w:fill="D9D9D9"/>
            <w:noWrap/>
            <w:hideMark/>
          </w:tcPr>
          <w:p w14:paraId="09A8FCB0"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03-Apr</w:t>
            </w:r>
          </w:p>
        </w:tc>
        <w:tc>
          <w:tcPr>
            <w:tcW w:w="5280" w:type="dxa"/>
            <w:tcBorders>
              <w:top w:val="nil"/>
              <w:left w:val="nil"/>
              <w:bottom w:val="nil"/>
              <w:right w:val="nil"/>
            </w:tcBorders>
            <w:shd w:val="clear" w:color="auto" w:fill="auto"/>
            <w:noWrap/>
            <w:vAlign w:val="bottom"/>
            <w:hideMark/>
          </w:tcPr>
          <w:p w14:paraId="32F2AD0D" w14:textId="77777777" w:rsidR="00A239DA" w:rsidRPr="00A239DA" w:rsidRDefault="00A239DA" w:rsidP="00A239DA">
            <w:pPr>
              <w:spacing w:after="0" w:line="240" w:lineRule="auto"/>
              <w:rPr>
                <w:rFonts w:ascii="Calibri" w:eastAsia="Times New Roman" w:hAnsi="Calibri" w:cs="Calibri"/>
                <w:kern w:val="0"/>
                <w:lang w:eastAsia="en-GB"/>
                <w14:ligatures w14:val="none"/>
              </w:rPr>
            </w:pPr>
            <w:r w:rsidRPr="00A239DA">
              <w:rPr>
                <w:rFonts w:ascii="Calibri" w:eastAsia="Times New Roman" w:hAnsi="Calibri" w:cs="Calibri"/>
                <w:kern w:val="0"/>
                <w:lang w:eastAsia="en-GB"/>
                <w14:ligatures w14:val="none"/>
              </w:rPr>
              <w:t>Ethel Dorothy Hardcastle</w:t>
            </w:r>
          </w:p>
        </w:tc>
      </w:tr>
      <w:tr w:rsidR="00A239DA" w:rsidRPr="00A239DA" w14:paraId="1F253765" w14:textId="77777777" w:rsidTr="00A239DA">
        <w:trPr>
          <w:trHeight w:val="288"/>
        </w:trPr>
        <w:tc>
          <w:tcPr>
            <w:tcW w:w="1660" w:type="dxa"/>
            <w:tcBorders>
              <w:top w:val="nil"/>
              <w:left w:val="nil"/>
              <w:bottom w:val="nil"/>
              <w:right w:val="nil"/>
            </w:tcBorders>
            <w:shd w:val="clear" w:color="000000" w:fill="D9D9D9"/>
            <w:noWrap/>
            <w:hideMark/>
          </w:tcPr>
          <w:p w14:paraId="5E2A4133"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04-Apr</w:t>
            </w:r>
          </w:p>
        </w:tc>
        <w:tc>
          <w:tcPr>
            <w:tcW w:w="5280" w:type="dxa"/>
            <w:tcBorders>
              <w:top w:val="nil"/>
              <w:left w:val="nil"/>
              <w:bottom w:val="nil"/>
              <w:right w:val="nil"/>
            </w:tcBorders>
            <w:shd w:val="clear" w:color="auto" w:fill="auto"/>
            <w:noWrap/>
            <w:vAlign w:val="bottom"/>
            <w:hideMark/>
          </w:tcPr>
          <w:p w14:paraId="16142D94"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p>
        </w:tc>
      </w:tr>
      <w:tr w:rsidR="00A239DA" w:rsidRPr="00A239DA" w14:paraId="732DE72E" w14:textId="77777777" w:rsidTr="00A239DA">
        <w:trPr>
          <w:trHeight w:val="288"/>
        </w:trPr>
        <w:tc>
          <w:tcPr>
            <w:tcW w:w="1660" w:type="dxa"/>
            <w:tcBorders>
              <w:top w:val="nil"/>
              <w:left w:val="nil"/>
              <w:bottom w:val="nil"/>
              <w:right w:val="nil"/>
            </w:tcBorders>
            <w:shd w:val="clear" w:color="000000" w:fill="D9D9D9"/>
            <w:noWrap/>
            <w:hideMark/>
          </w:tcPr>
          <w:p w14:paraId="71CAF31B"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05-Apr</w:t>
            </w:r>
          </w:p>
        </w:tc>
        <w:tc>
          <w:tcPr>
            <w:tcW w:w="5280" w:type="dxa"/>
            <w:tcBorders>
              <w:top w:val="nil"/>
              <w:left w:val="nil"/>
              <w:bottom w:val="nil"/>
              <w:right w:val="nil"/>
            </w:tcBorders>
            <w:shd w:val="clear" w:color="auto" w:fill="auto"/>
            <w:noWrap/>
            <w:vAlign w:val="bottom"/>
            <w:hideMark/>
          </w:tcPr>
          <w:p w14:paraId="11DD55B6"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 xml:space="preserve">Donald </w:t>
            </w:r>
            <w:proofErr w:type="spellStart"/>
            <w:r w:rsidRPr="00A239DA">
              <w:rPr>
                <w:rFonts w:ascii="Calibri" w:eastAsia="Times New Roman" w:hAnsi="Calibri" w:cs="Calibri"/>
                <w:color w:val="000000"/>
                <w:kern w:val="0"/>
                <w:lang w:eastAsia="en-GB"/>
                <w14:ligatures w14:val="none"/>
              </w:rPr>
              <w:t>Grayland</w:t>
            </w:r>
            <w:proofErr w:type="spellEnd"/>
          </w:p>
        </w:tc>
      </w:tr>
      <w:tr w:rsidR="00A239DA" w:rsidRPr="00A239DA" w14:paraId="5E3BA260" w14:textId="77777777" w:rsidTr="00A239DA">
        <w:trPr>
          <w:trHeight w:val="288"/>
        </w:trPr>
        <w:tc>
          <w:tcPr>
            <w:tcW w:w="1660" w:type="dxa"/>
            <w:tcBorders>
              <w:top w:val="nil"/>
              <w:left w:val="nil"/>
              <w:bottom w:val="nil"/>
              <w:right w:val="nil"/>
            </w:tcBorders>
            <w:shd w:val="clear" w:color="000000" w:fill="D9D9D9"/>
            <w:noWrap/>
            <w:hideMark/>
          </w:tcPr>
          <w:p w14:paraId="430AB52A"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06-Apr</w:t>
            </w:r>
          </w:p>
        </w:tc>
        <w:tc>
          <w:tcPr>
            <w:tcW w:w="5280" w:type="dxa"/>
            <w:tcBorders>
              <w:top w:val="nil"/>
              <w:left w:val="nil"/>
              <w:bottom w:val="nil"/>
              <w:right w:val="nil"/>
            </w:tcBorders>
            <w:shd w:val="clear" w:color="auto" w:fill="auto"/>
            <w:noWrap/>
            <w:vAlign w:val="bottom"/>
            <w:hideMark/>
          </w:tcPr>
          <w:p w14:paraId="0CD4E401"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Yoko Miyagawa Donald</w:t>
            </w:r>
          </w:p>
        </w:tc>
      </w:tr>
      <w:tr w:rsidR="00A239DA" w:rsidRPr="00A239DA" w14:paraId="30C0A9C7" w14:textId="77777777" w:rsidTr="00A239DA">
        <w:trPr>
          <w:trHeight w:val="576"/>
        </w:trPr>
        <w:tc>
          <w:tcPr>
            <w:tcW w:w="1660" w:type="dxa"/>
            <w:tcBorders>
              <w:top w:val="nil"/>
              <w:left w:val="nil"/>
              <w:bottom w:val="nil"/>
              <w:right w:val="nil"/>
            </w:tcBorders>
            <w:shd w:val="clear" w:color="000000" w:fill="D9D9D9"/>
            <w:noWrap/>
            <w:hideMark/>
          </w:tcPr>
          <w:p w14:paraId="30D11691"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07-Apr</w:t>
            </w:r>
          </w:p>
        </w:tc>
        <w:tc>
          <w:tcPr>
            <w:tcW w:w="5280" w:type="dxa"/>
            <w:tcBorders>
              <w:top w:val="nil"/>
              <w:left w:val="nil"/>
              <w:bottom w:val="nil"/>
              <w:right w:val="nil"/>
            </w:tcBorders>
            <w:shd w:val="clear" w:color="auto" w:fill="auto"/>
            <w:vAlign w:val="bottom"/>
            <w:hideMark/>
          </w:tcPr>
          <w:p w14:paraId="605B7C69"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Alfred Edward Broad</w:t>
            </w:r>
            <w:r w:rsidRPr="00A239DA">
              <w:rPr>
                <w:rFonts w:ascii="Calibri" w:eastAsia="Times New Roman" w:hAnsi="Calibri" w:cs="Calibri"/>
                <w:color w:val="000000"/>
                <w:kern w:val="0"/>
                <w:lang w:eastAsia="en-GB"/>
                <w14:ligatures w14:val="none"/>
              </w:rPr>
              <w:br/>
              <w:t>Julie Felicity Pickering</w:t>
            </w:r>
          </w:p>
        </w:tc>
      </w:tr>
      <w:tr w:rsidR="00A239DA" w:rsidRPr="00A239DA" w14:paraId="7231DA9B" w14:textId="77777777" w:rsidTr="00A239DA">
        <w:trPr>
          <w:trHeight w:val="576"/>
        </w:trPr>
        <w:tc>
          <w:tcPr>
            <w:tcW w:w="1660" w:type="dxa"/>
            <w:tcBorders>
              <w:top w:val="nil"/>
              <w:left w:val="nil"/>
              <w:bottom w:val="nil"/>
              <w:right w:val="nil"/>
            </w:tcBorders>
            <w:shd w:val="clear" w:color="000000" w:fill="D9D9D9"/>
            <w:noWrap/>
            <w:hideMark/>
          </w:tcPr>
          <w:p w14:paraId="6A3E04C4"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08-Apr</w:t>
            </w:r>
          </w:p>
        </w:tc>
        <w:tc>
          <w:tcPr>
            <w:tcW w:w="5280" w:type="dxa"/>
            <w:tcBorders>
              <w:top w:val="nil"/>
              <w:left w:val="nil"/>
              <w:bottom w:val="nil"/>
              <w:right w:val="nil"/>
            </w:tcBorders>
            <w:shd w:val="clear" w:color="auto" w:fill="auto"/>
            <w:vAlign w:val="bottom"/>
            <w:hideMark/>
          </w:tcPr>
          <w:p w14:paraId="6849CC5C"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Alice Rose Huntley</w:t>
            </w:r>
            <w:r w:rsidRPr="00A239DA">
              <w:rPr>
                <w:rFonts w:ascii="Calibri" w:eastAsia="Times New Roman" w:hAnsi="Calibri" w:cs="Calibri"/>
                <w:color w:val="000000"/>
                <w:kern w:val="0"/>
                <w:lang w:eastAsia="en-GB"/>
                <w14:ligatures w14:val="none"/>
              </w:rPr>
              <w:br/>
              <w:t>Roger Britten</w:t>
            </w:r>
          </w:p>
        </w:tc>
      </w:tr>
      <w:tr w:rsidR="00A239DA" w:rsidRPr="00A239DA" w14:paraId="6A9C89DD" w14:textId="77777777" w:rsidTr="00A239DA">
        <w:trPr>
          <w:trHeight w:val="288"/>
        </w:trPr>
        <w:tc>
          <w:tcPr>
            <w:tcW w:w="1660" w:type="dxa"/>
            <w:tcBorders>
              <w:top w:val="nil"/>
              <w:left w:val="nil"/>
              <w:bottom w:val="nil"/>
              <w:right w:val="nil"/>
            </w:tcBorders>
            <w:shd w:val="clear" w:color="000000" w:fill="D9D9D9"/>
            <w:noWrap/>
            <w:hideMark/>
          </w:tcPr>
          <w:p w14:paraId="7D9C6FCE"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09-Apr</w:t>
            </w:r>
          </w:p>
        </w:tc>
        <w:tc>
          <w:tcPr>
            <w:tcW w:w="5280" w:type="dxa"/>
            <w:tcBorders>
              <w:top w:val="nil"/>
              <w:left w:val="nil"/>
              <w:bottom w:val="nil"/>
              <w:right w:val="nil"/>
            </w:tcBorders>
            <w:shd w:val="clear" w:color="auto" w:fill="auto"/>
            <w:noWrap/>
            <w:vAlign w:val="bottom"/>
            <w:hideMark/>
          </w:tcPr>
          <w:p w14:paraId="757A29A5"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p>
        </w:tc>
      </w:tr>
      <w:tr w:rsidR="00A239DA" w:rsidRPr="00A239DA" w14:paraId="74ADAFA0" w14:textId="77777777" w:rsidTr="00A239DA">
        <w:trPr>
          <w:trHeight w:val="288"/>
        </w:trPr>
        <w:tc>
          <w:tcPr>
            <w:tcW w:w="1660" w:type="dxa"/>
            <w:tcBorders>
              <w:top w:val="nil"/>
              <w:left w:val="nil"/>
              <w:bottom w:val="nil"/>
              <w:right w:val="nil"/>
            </w:tcBorders>
            <w:shd w:val="clear" w:color="000000" w:fill="D9D9D9"/>
            <w:noWrap/>
            <w:hideMark/>
          </w:tcPr>
          <w:p w14:paraId="1261C4EB"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10-Apr</w:t>
            </w:r>
          </w:p>
        </w:tc>
        <w:tc>
          <w:tcPr>
            <w:tcW w:w="5280" w:type="dxa"/>
            <w:tcBorders>
              <w:top w:val="nil"/>
              <w:left w:val="nil"/>
              <w:bottom w:val="nil"/>
              <w:right w:val="nil"/>
            </w:tcBorders>
            <w:shd w:val="clear" w:color="auto" w:fill="auto"/>
            <w:noWrap/>
            <w:vAlign w:val="bottom"/>
            <w:hideMark/>
          </w:tcPr>
          <w:p w14:paraId="4BCC38D9"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Marjorie M Cox</w:t>
            </w:r>
          </w:p>
        </w:tc>
      </w:tr>
      <w:tr w:rsidR="00A239DA" w:rsidRPr="00A239DA" w14:paraId="3E06B9E6" w14:textId="77777777" w:rsidTr="00A239DA">
        <w:trPr>
          <w:trHeight w:val="576"/>
        </w:trPr>
        <w:tc>
          <w:tcPr>
            <w:tcW w:w="1660" w:type="dxa"/>
            <w:tcBorders>
              <w:top w:val="nil"/>
              <w:left w:val="nil"/>
              <w:bottom w:val="nil"/>
              <w:right w:val="nil"/>
            </w:tcBorders>
            <w:shd w:val="clear" w:color="000000" w:fill="D9D9D9"/>
            <w:noWrap/>
            <w:hideMark/>
          </w:tcPr>
          <w:p w14:paraId="46378250" w14:textId="77777777" w:rsidR="00A239DA" w:rsidRPr="00A239DA" w:rsidRDefault="00A239DA" w:rsidP="00A239DA">
            <w:pPr>
              <w:spacing w:after="0" w:line="240" w:lineRule="auto"/>
              <w:jc w:val="right"/>
              <w:rPr>
                <w:rFonts w:ascii="Calibri" w:eastAsia="Times New Roman" w:hAnsi="Calibri" w:cs="Calibri"/>
                <w:b/>
                <w:bCs/>
                <w:color w:val="000000"/>
                <w:kern w:val="0"/>
                <w:lang w:eastAsia="en-GB"/>
                <w14:ligatures w14:val="none"/>
              </w:rPr>
            </w:pPr>
            <w:r w:rsidRPr="00A239DA">
              <w:rPr>
                <w:rFonts w:ascii="Calibri" w:eastAsia="Times New Roman" w:hAnsi="Calibri" w:cs="Calibri"/>
                <w:b/>
                <w:bCs/>
                <w:color w:val="000000"/>
                <w:kern w:val="0"/>
                <w:lang w:eastAsia="en-GB"/>
                <w14:ligatures w14:val="none"/>
              </w:rPr>
              <w:t>11-Apr</w:t>
            </w:r>
          </w:p>
        </w:tc>
        <w:tc>
          <w:tcPr>
            <w:tcW w:w="5280" w:type="dxa"/>
            <w:tcBorders>
              <w:top w:val="nil"/>
              <w:left w:val="nil"/>
              <w:bottom w:val="nil"/>
              <w:right w:val="nil"/>
            </w:tcBorders>
            <w:shd w:val="clear" w:color="auto" w:fill="auto"/>
            <w:vAlign w:val="bottom"/>
            <w:hideMark/>
          </w:tcPr>
          <w:p w14:paraId="5A8F1432" w14:textId="77777777" w:rsidR="00A239DA" w:rsidRPr="00A239DA" w:rsidRDefault="00A239DA" w:rsidP="00A239DA">
            <w:pPr>
              <w:spacing w:after="0" w:line="240" w:lineRule="auto"/>
              <w:rPr>
                <w:rFonts w:ascii="Calibri" w:eastAsia="Times New Roman" w:hAnsi="Calibri" w:cs="Calibri"/>
                <w:color w:val="000000"/>
                <w:kern w:val="0"/>
                <w:lang w:eastAsia="en-GB"/>
                <w14:ligatures w14:val="none"/>
              </w:rPr>
            </w:pPr>
            <w:r w:rsidRPr="00A239DA">
              <w:rPr>
                <w:rFonts w:ascii="Calibri" w:eastAsia="Times New Roman" w:hAnsi="Calibri" w:cs="Calibri"/>
                <w:color w:val="000000"/>
                <w:kern w:val="0"/>
                <w:lang w:eastAsia="en-GB"/>
                <w14:ligatures w14:val="none"/>
              </w:rPr>
              <w:t>Emily Martin</w:t>
            </w:r>
            <w:r w:rsidRPr="00A239DA">
              <w:rPr>
                <w:rFonts w:ascii="Calibri" w:eastAsia="Times New Roman" w:hAnsi="Calibri" w:cs="Calibri"/>
                <w:color w:val="000000"/>
                <w:kern w:val="0"/>
                <w:lang w:eastAsia="en-GB"/>
                <w14:ligatures w14:val="none"/>
              </w:rPr>
              <w:br/>
              <w:t>Eleanor (Barbara) Avery</w:t>
            </w:r>
          </w:p>
        </w:tc>
      </w:tr>
    </w:tbl>
    <w:p w14:paraId="5FA81233" w14:textId="4A9965C4" w:rsidR="00A239DA" w:rsidRPr="00A239DA" w:rsidRDefault="00A239DA" w:rsidP="008B1210">
      <w:pPr>
        <w:shd w:val="clear" w:color="auto" w:fill="FFFFFF"/>
        <w:spacing w:before="240"/>
        <w:jc w:val="center"/>
        <w:rPr>
          <w:i/>
          <w:iCs/>
        </w:rPr>
      </w:pPr>
      <w:r w:rsidRPr="00A239DA">
        <w:rPr>
          <w:i/>
          <w:iCs/>
        </w:rPr>
        <w:t>Rest eternal grant unto them, O Lord, and let light perpetual shine upon them.</w:t>
      </w:r>
    </w:p>
    <w:p w14:paraId="285BB255" w14:textId="2531F956" w:rsidR="00336BCA" w:rsidRDefault="002A2129">
      <w:r>
        <w:t>This newsletter will be taking a break next week but will return on Saturday April 13</w:t>
      </w:r>
      <w:r w:rsidRPr="002A2129">
        <w:rPr>
          <w:vertAlign w:val="superscript"/>
        </w:rPr>
        <w:t>th</w:t>
      </w:r>
      <w:r>
        <w:t>. There will be several interim mailings with details of our annual church meetings, how to stand for office, how to vote other important documentation needed before our three residual PCC meetings on April 10</w:t>
      </w:r>
      <w:r w:rsidRPr="002A2129">
        <w:rPr>
          <w:vertAlign w:val="superscript"/>
        </w:rPr>
        <w:t>th</w:t>
      </w:r>
      <w:r>
        <w:t xml:space="preserve"> and our bigger APCM on Sunday 14</w:t>
      </w:r>
      <w:r w:rsidRPr="002A2129">
        <w:rPr>
          <w:vertAlign w:val="superscript"/>
        </w:rPr>
        <w:t>th</w:t>
      </w:r>
      <w:r>
        <w:t xml:space="preserve">. Please keep an eye out for these. </w:t>
      </w:r>
    </w:p>
    <w:p w14:paraId="18CE6EED" w14:textId="0937140A" w:rsidR="00336BCA" w:rsidRDefault="00336BCA">
      <w:r>
        <w:t>With every blessing for the Easter Season</w:t>
      </w:r>
    </w:p>
    <w:p w14:paraId="1B961E7A" w14:textId="3BF6A479" w:rsidR="00336BCA" w:rsidRDefault="00336BCA">
      <w:r>
        <w:t>Lisa and Lindsay</w:t>
      </w:r>
    </w:p>
    <w:sectPr w:rsidR="00336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14"/>
    <w:rsid w:val="000B1636"/>
    <w:rsid w:val="000D5BE4"/>
    <w:rsid w:val="002513F2"/>
    <w:rsid w:val="0027766F"/>
    <w:rsid w:val="002A2129"/>
    <w:rsid w:val="003144B9"/>
    <w:rsid w:val="00336BCA"/>
    <w:rsid w:val="00356EC2"/>
    <w:rsid w:val="005365F8"/>
    <w:rsid w:val="008B1210"/>
    <w:rsid w:val="00A239DA"/>
    <w:rsid w:val="00A46714"/>
    <w:rsid w:val="00A847AD"/>
    <w:rsid w:val="00BE70BC"/>
    <w:rsid w:val="00CC7643"/>
    <w:rsid w:val="00EC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863D"/>
  <w15:chartTrackingRefBased/>
  <w15:docId w15:val="{2640E33D-AB2E-4370-B08F-07C5A8C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7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67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67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67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67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67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67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67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67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7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67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67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67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67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67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67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67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6714"/>
    <w:rPr>
      <w:rFonts w:eastAsiaTheme="majorEastAsia" w:cstheme="majorBidi"/>
      <w:color w:val="272727" w:themeColor="text1" w:themeTint="D8"/>
    </w:rPr>
  </w:style>
  <w:style w:type="paragraph" w:styleId="Title">
    <w:name w:val="Title"/>
    <w:basedOn w:val="Normal"/>
    <w:next w:val="Normal"/>
    <w:link w:val="TitleChar"/>
    <w:uiPriority w:val="10"/>
    <w:qFormat/>
    <w:rsid w:val="00A467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7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67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67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6714"/>
    <w:pPr>
      <w:spacing w:before="160"/>
      <w:jc w:val="center"/>
    </w:pPr>
    <w:rPr>
      <w:i/>
      <w:iCs/>
      <w:color w:val="404040" w:themeColor="text1" w:themeTint="BF"/>
    </w:rPr>
  </w:style>
  <w:style w:type="character" w:customStyle="1" w:styleId="QuoteChar">
    <w:name w:val="Quote Char"/>
    <w:basedOn w:val="DefaultParagraphFont"/>
    <w:link w:val="Quote"/>
    <w:uiPriority w:val="29"/>
    <w:rsid w:val="00A46714"/>
    <w:rPr>
      <w:i/>
      <w:iCs/>
      <w:color w:val="404040" w:themeColor="text1" w:themeTint="BF"/>
    </w:rPr>
  </w:style>
  <w:style w:type="paragraph" w:styleId="ListParagraph">
    <w:name w:val="List Paragraph"/>
    <w:basedOn w:val="Normal"/>
    <w:uiPriority w:val="34"/>
    <w:qFormat/>
    <w:rsid w:val="00A46714"/>
    <w:pPr>
      <w:ind w:left="720"/>
      <w:contextualSpacing/>
    </w:pPr>
  </w:style>
  <w:style w:type="character" w:styleId="IntenseEmphasis">
    <w:name w:val="Intense Emphasis"/>
    <w:basedOn w:val="DefaultParagraphFont"/>
    <w:uiPriority w:val="21"/>
    <w:qFormat/>
    <w:rsid w:val="00A46714"/>
    <w:rPr>
      <w:i/>
      <w:iCs/>
      <w:color w:val="0F4761" w:themeColor="accent1" w:themeShade="BF"/>
    </w:rPr>
  </w:style>
  <w:style w:type="paragraph" w:styleId="IntenseQuote">
    <w:name w:val="Intense Quote"/>
    <w:basedOn w:val="Normal"/>
    <w:next w:val="Normal"/>
    <w:link w:val="IntenseQuoteChar"/>
    <w:uiPriority w:val="30"/>
    <w:qFormat/>
    <w:rsid w:val="00A467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6714"/>
    <w:rPr>
      <w:i/>
      <w:iCs/>
      <w:color w:val="0F4761" w:themeColor="accent1" w:themeShade="BF"/>
    </w:rPr>
  </w:style>
  <w:style w:type="character" w:styleId="IntenseReference">
    <w:name w:val="Intense Reference"/>
    <w:basedOn w:val="DefaultParagraphFont"/>
    <w:uiPriority w:val="32"/>
    <w:qFormat/>
    <w:rsid w:val="00A46714"/>
    <w:rPr>
      <w:b/>
      <w:bCs/>
      <w:smallCaps/>
      <w:color w:val="0F4761" w:themeColor="accent1" w:themeShade="BF"/>
      <w:spacing w:val="5"/>
    </w:rPr>
  </w:style>
  <w:style w:type="character" w:styleId="Hyperlink">
    <w:name w:val="Hyperlink"/>
    <w:basedOn w:val="DefaultParagraphFont"/>
    <w:uiPriority w:val="99"/>
    <w:unhideWhenUsed/>
    <w:rsid w:val="00356EC2"/>
    <w:rPr>
      <w:color w:val="467886" w:themeColor="hyperlink"/>
      <w:u w:val="single"/>
    </w:rPr>
  </w:style>
  <w:style w:type="character" w:styleId="UnresolvedMention">
    <w:name w:val="Unresolved Mention"/>
    <w:basedOn w:val="DefaultParagraphFont"/>
    <w:uiPriority w:val="99"/>
    <w:semiHidden/>
    <w:unhideWhenUsed/>
    <w:rsid w:val="0035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7254">
      <w:bodyDiv w:val="1"/>
      <w:marLeft w:val="0"/>
      <w:marRight w:val="0"/>
      <w:marTop w:val="0"/>
      <w:marBottom w:val="0"/>
      <w:divBdr>
        <w:top w:val="none" w:sz="0" w:space="0" w:color="auto"/>
        <w:left w:val="none" w:sz="0" w:space="0" w:color="auto"/>
        <w:bottom w:val="none" w:sz="0" w:space="0" w:color="auto"/>
        <w:right w:val="none" w:sz="0" w:space="0" w:color="auto"/>
      </w:divBdr>
    </w:div>
    <w:div w:id="18446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chester.anglican.org/news/diocesan-family-gathers-for-chrism-servi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Cornell</dc:creator>
  <cp:keywords/>
  <dc:description/>
  <cp:lastModifiedBy>Lindsay</cp:lastModifiedBy>
  <cp:revision>2</cp:revision>
  <dcterms:created xsi:type="dcterms:W3CDTF">2024-03-30T11:53:00Z</dcterms:created>
  <dcterms:modified xsi:type="dcterms:W3CDTF">2024-03-30T11:53:00Z</dcterms:modified>
</cp:coreProperties>
</file>